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5DFE" w14:textId="77777777" w:rsidR="00A96B99" w:rsidRPr="00176910" w:rsidRDefault="00A96B99" w:rsidP="00F32450">
      <w:pPr>
        <w:pStyle w:val="NoSpacing"/>
        <w:rPr>
          <w:rFonts w:ascii="Georgia" w:hAnsi="Georgia"/>
          <w:sz w:val="24"/>
          <w:szCs w:val="24"/>
        </w:rPr>
      </w:pPr>
    </w:p>
    <w:p w14:paraId="74057048" w14:textId="77777777" w:rsidR="00176910" w:rsidRPr="00176910" w:rsidRDefault="00176910" w:rsidP="00176910">
      <w:pPr>
        <w:autoSpaceDE w:val="0"/>
        <w:autoSpaceDN w:val="0"/>
        <w:adjustRightInd w:val="0"/>
        <w:spacing w:after="0" w:line="240" w:lineRule="auto"/>
        <w:rPr>
          <w:rFonts w:ascii="Georgia" w:hAnsi="Georgia" w:cs="Myriad Pro Cond"/>
          <w:color w:val="000000"/>
          <w:sz w:val="24"/>
          <w:szCs w:val="24"/>
        </w:rPr>
      </w:pPr>
    </w:p>
    <w:p w14:paraId="0FB1708C" w14:textId="77777777" w:rsidR="00176910" w:rsidRPr="00176910" w:rsidRDefault="00176910" w:rsidP="00176910">
      <w:pPr>
        <w:autoSpaceDE w:val="0"/>
        <w:autoSpaceDN w:val="0"/>
        <w:adjustRightInd w:val="0"/>
        <w:spacing w:after="0" w:line="241" w:lineRule="atLeast"/>
        <w:rPr>
          <w:rFonts w:ascii="Georgia" w:hAnsi="Georgia" w:cs="Myriad Pro Cond"/>
          <w:color w:val="211D1E"/>
          <w:sz w:val="24"/>
          <w:szCs w:val="24"/>
        </w:rPr>
      </w:pPr>
      <w:r w:rsidRPr="00176910">
        <w:rPr>
          <w:rFonts w:ascii="Georgia" w:hAnsi="Georgia"/>
          <w:sz w:val="24"/>
          <w:szCs w:val="24"/>
        </w:rPr>
        <w:t xml:space="preserve"> </w:t>
      </w:r>
      <w:r w:rsidRPr="00176910">
        <w:rPr>
          <w:rFonts w:ascii="Georgia" w:hAnsi="Georgia" w:cs="Myriad Pro Cond"/>
          <w:b/>
          <w:bCs/>
          <w:color w:val="211D1E"/>
          <w:sz w:val="24"/>
          <w:szCs w:val="24"/>
        </w:rPr>
        <w:t>Barry D. Brooks MD</w:t>
      </w:r>
    </w:p>
    <w:p w14:paraId="25375E0A" w14:textId="77777777" w:rsidR="00176910" w:rsidRPr="00176910" w:rsidRDefault="00176910" w:rsidP="00176910">
      <w:pPr>
        <w:autoSpaceDE w:val="0"/>
        <w:autoSpaceDN w:val="0"/>
        <w:adjustRightInd w:val="0"/>
        <w:spacing w:after="0" w:line="241" w:lineRule="atLeast"/>
        <w:rPr>
          <w:rFonts w:ascii="Georgia" w:hAnsi="Georgia" w:cs="Myriad Pro Cond"/>
          <w:color w:val="211D1E"/>
          <w:sz w:val="24"/>
          <w:szCs w:val="24"/>
        </w:rPr>
      </w:pPr>
      <w:r w:rsidRPr="00176910">
        <w:rPr>
          <w:rFonts w:ascii="Georgia" w:hAnsi="Georgia" w:cs="Myriad Pro Cond"/>
          <w:b/>
          <w:bCs/>
          <w:color w:val="211D1E"/>
          <w:sz w:val="24"/>
          <w:szCs w:val="24"/>
        </w:rPr>
        <w:t>Medical Director of Oral Oncolytics, Texas Oncology, Dallas, TX</w:t>
      </w:r>
    </w:p>
    <w:p w14:paraId="42004EDF" w14:textId="693C1E06" w:rsidR="008C7BB0" w:rsidRPr="00176910" w:rsidRDefault="00176910" w:rsidP="00176910">
      <w:pPr>
        <w:autoSpaceDE w:val="0"/>
        <w:autoSpaceDN w:val="0"/>
        <w:adjustRightInd w:val="0"/>
        <w:spacing w:after="0" w:line="241" w:lineRule="atLeast"/>
        <w:jc w:val="both"/>
        <w:rPr>
          <w:rFonts w:ascii="Georgia" w:hAnsi="Georgia" w:cs="Myriad Pro Cond"/>
          <w:color w:val="211D1E"/>
          <w:sz w:val="24"/>
          <w:szCs w:val="24"/>
        </w:rPr>
      </w:pPr>
      <w:r w:rsidRPr="00176910">
        <w:rPr>
          <w:rFonts w:ascii="Georgia" w:hAnsi="Georgia" w:cs="Myriad Pro Cond"/>
          <w:color w:val="211D1E"/>
          <w:sz w:val="24"/>
          <w:szCs w:val="24"/>
        </w:rPr>
        <w:t xml:space="preserve">Barry Brooks is a physician shareholder who specializes in medical oncology and hematology, working in Texas Oncology, the world’s largest community oncology practice with 430 oncologists. Dr. Brooks is a founding member of Texas Oncology and currently serves as chairman of P&amp;T for TOPA. Texas Oncology is part of the US Oncology Network and Dr.Brooks has served as its physician lead on the US Oncology drug contracting committee since 2005. He has been a member of the executive committee of P&amp;T for US Oncology since 2005 and served as chairman of P&amp;T from 2011 until 2019. He currently serves as Medical Director for Oral Oncolytics for McKesson Specialty Health and the US Oncology Network. Dr. Brooks was a founding member of the US Oncology’s Pathways Task Force which was the originator of putting clinical pathways into everyday use in oncology practice. He is a member of the National Community Oncology Dispensing Association ( NCODA) executive committee and is an active member </w:t>
      </w:r>
      <w:bookmarkStart w:id="0" w:name="_GoBack"/>
      <w:bookmarkEnd w:id="0"/>
      <w:r w:rsidRPr="00176910">
        <w:rPr>
          <w:rFonts w:ascii="Georgia" w:hAnsi="Georgia" w:cs="Myriad Pro Cond"/>
          <w:color w:val="211D1E"/>
          <w:sz w:val="24"/>
          <w:szCs w:val="24"/>
        </w:rPr>
        <w:t>of the US Oncology and Texas Oncology legislative political action committees where he advocates for the interests of community oncology. He is also a member of the Community Oncology Alliance (COA). Dr. Brooks still sees patients about half time and spends the rest of his time talking to drug manufacturers, providers and pharmacists about all aspects of oncology medications. When he is not working, Dr. Brooks can be found on his golf course or in the water with a fly rod in his hand.</w:t>
      </w:r>
    </w:p>
    <w:sectPr w:rsidR="008C7BB0" w:rsidRPr="0017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Myriad Pro Cond">
    <w:altName w:val="Calibri"/>
    <w:panose1 w:val="020B0506030403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06"/>
    <w:rsid w:val="00176910"/>
    <w:rsid w:val="003D474A"/>
    <w:rsid w:val="007009A1"/>
    <w:rsid w:val="00706342"/>
    <w:rsid w:val="007F620C"/>
    <w:rsid w:val="00851FA9"/>
    <w:rsid w:val="008C7BB0"/>
    <w:rsid w:val="00975C67"/>
    <w:rsid w:val="00A96B99"/>
    <w:rsid w:val="00BA1B72"/>
    <w:rsid w:val="00C14BC4"/>
    <w:rsid w:val="00C44F84"/>
    <w:rsid w:val="00C9082D"/>
    <w:rsid w:val="00D00993"/>
    <w:rsid w:val="00D31C82"/>
    <w:rsid w:val="00D860F2"/>
    <w:rsid w:val="00D95497"/>
    <w:rsid w:val="00F04DBB"/>
    <w:rsid w:val="00F32450"/>
    <w:rsid w:val="00F65606"/>
    <w:rsid w:val="00FB2237"/>
    <w:rsid w:val="00FF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7B60"/>
  <w15:chartTrackingRefBased/>
  <w15:docId w15:val="{C72DACB4-42FA-49D3-A0E9-A0F518D3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606"/>
    <w:pPr>
      <w:spacing w:after="0" w:line="240" w:lineRule="auto"/>
    </w:pPr>
  </w:style>
  <w:style w:type="paragraph" w:customStyle="1" w:styleId="Default">
    <w:name w:val="Default"/>
    <w:rsid w:val="00F65606"/>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F65606"/>
    <w:pPr>
      <w:spacing w:line="241" w:lineRule="atLeast"/>
    </w:pPr>
    <w:rPr>
      <w:rFonts w:cstheme="minorBidi"/>
      <w:color w:val="auto"/>
    </w:rPr>
  </w:style>
  <w:style w:type="character" w:customStyle="1" w:styleId="A3">
    <w:name w:val="A3"/>
    <w:uiPriority w:val="99"/>
    <w:rsid w:val="00F65606"/>
    <w:rPr>
      <w:rFonts w:cs="Myriad Pro"/>
      <w:color w:val="000000"/>
      <w:sz w:val="18"/>
      <w:szCs w:val="18"/>
    </w:rPr>
  </w:style>
  <w:style w:type="character" w:customStyle="1" w:styleId="markthw9be742">
    <w:name w:val="markthw9be742"/>
    <w:basedOn w:val="DefaultParagraphFont"/>
    <w:rsid w:val="008C7BB0"/>
  </w:style>
  <w:style w:type="character" w:customStyle="1" w:styleId="mark087ml17v3">
    <w:name w:val="mark087ml17v3"/>
    <w:basedOn w:val="DefaultParagraphFont"/>
    <w:rsid w:val="008C7BB0"/>
  </w:style>
  <w:style w:type="paragraph" w:customStyle="1" w:styleId="Pa0">
    <w:name w:val="Pa0"/>
    <w:basedOn w:val="Default"/>
    <w:next w:val="Default"/>
    <w:uiPriority w:val="99"/>
    <w:rsid w:val="00176910"/>
    <w:pPr>
      <w:spacing w:line="241" w:lineRule="atLeast"/>
    </w:pPr>
    <w:rPr>
      <w:rFonts w:ascii="Myriad Pro Cond" w:hAnsi="Myriad Pro Cond" w:cstheme="minorBidi"/>
      <w:color w:val="auto"/>
    </w:rPr>
  </w:style>
  <w:style w:type="paragraph" w:customStyle="1" w:styleId="Pa1">
    <w:name w:val="Pa1"/>
    <w:basedOn w:val="Default"/>
    <w:next w:val="Default"/>
    <w:uiPriority w:val="99"/>
    <w:rsid w:val="00176910"/>
    <w:pPr>
      <w:spacing w:line="241" w:lineRule="atLeast"/>
    </w:pPr>
    <w:rPr>
      <w:rFonts w:ascii="Myriad Pro Cond"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Erickson</dc:creator>
  <cp:keywords/>
  <dc:description/>
  <cp:lastModifiedBy>Microsoft Office User</cp:lastModifiedBy>
  <cp:revision>2</cp:revision>
  <dcterms:created xsi:type="dcterms:W3CDTF">2020-07-02T23:31:00Z</dcterms:created>
  <dcterms:modified xsi:type="dcterms:W3CDTF">2020-07-02T23:31:00Z</dcterms:modified>
</cp:coreProperties>
</file>